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567" w:type="dxa"/>
        <w:tblLook w:val="04A0" w:firstRow="1" w:lastRow="0" w:firstColumn="1" w:lastColumn="0" w:noHBand="0" w:noVBand="1"/>
      </w:tblPr>
      <w:tblGrid>
        <w:gridCol w:w="2376"/>
        <w:gridCol w:w="6237"/>
        <w:gridCol w:w="5954"/>
      </w:tblGrid>
      <w:tr w:rsidR="00837CAF" w:rsidTr="00796C5B">
        <w:tc>
          <w:tcPr>
            <w:tcW w:w="2376" w:type="dxa"/>
          </w:tcPr>
          <w:p w:rsidR="00837CAF" w:rsidRPr="00DB37C7" w:rsidRDefault="00837CAF">
            <w:pPr>
              <w:rPr>
                <w:b/>
              </w:rPr>
            </w:pPr>
            <w:r w:rsidRPr="00DB37C7">
              <w:rPr>
                <w:b/>
              </w:rPr>
              <w:t>Literary technique</w:t>
            </w:r>
          </w:p>
        </w:tc>
        <w:tc>
          <w:tcPr>
            <w:tcW w:w="6237" w:type="dxa"/>
          </w:tcPr>
          <w:p w:rsidR="00837CAF" w:rsidRPr="00DB37C7" w:rsidRDefault="00837CAF">
            <w:pPr>
              <w:rPr>
                <w:b/>
              </w:rPr>
            </w:pPr>
            <w:r w:rsidRPr="00DB37C7">
              <w:rPr>
                <w:b/>
              </w:rPr>
              <w:t>Definition</w:t>
            </w:r>
          </w:p>
        </w:tc>
        <w:tc>
          <w:tcPr>
            <w:tcW w:w="5954" w:type="dxa"/>
          </w:tcPr>
          <w:p w:rsidR="00837CAF" w:rsidRPr="00DB37C7" w:rsidRDefault="00837CAF">
            <w:pPr>
              <w:rPr>
                <w:b/>
              </w:rPr>
            </w:pPr>
            <w:r w:rsidRPr="00DB37C7">
              <w:rPr>
                <w:b/>
              </w:rPr>
              <w:t>Example</w:t>
            </w: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Allegory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 xml:space="preserve">A story ‘within’ a </w:t>
            </w:r>
            <w:proofErr w:type="gramStart"/>
            <w:r w:rsidRPr="003A14DF">
              <w:t>story,</w:t>
            </w:r>
            <w:proofErr w:type="gramEnd"/>
            <w:r w:rsidRPr="003A14DF">
              <w:t xml:space="preserve"> generally has a moral or ‘message’.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Alliteration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The repetition of consonant sounds.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Assonance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 xml:space="preserve">The repetition of vowel sounds. 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Caesura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A cease or pause in poetry.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Characterisation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The traits and descriptions of a character.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Climax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The most dramatic point of a text.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Colon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The symbol “:” to indicate the commencement of further information, a quotation or a list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Conflict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External or internal conflict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Contrast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When two things contradict or are opposite.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Dialogue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Conversation, speech.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Dramatic irony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When the audience knows something that a character does not.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Enjambment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Lines running into each other in poetry.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Idiom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 xml:space="preserve">Words that have a strange literal meaning actually figuratively represent something else - a well-known phrase. 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Imagery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Vivid description that puts an image in your head.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Inversion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Sentence structure altered for emphasis – like Yoda!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Juxtaposition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 xml:space="preserve">When two contrasting ideas are put together on purpose. 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3A14DF">
        <w:trPr>
          <w:trHeight w:val="485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Key Incident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The most important moment or incident in a story.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3A14DF">
        <w:trPr>
          <w:trHeight w:val="418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List</w:t>
            </w:r>
          </w:p>
        </w:tc>
        <w:tc>
          <w:tcPr>
            <w:tcW w:w="6237" w:type="dxa"/>
          </w:tcPr>
          <w:p w:rsidR="003A14DF" w:rsidRPr="003A14DF" w:rsidRDefault="00B02031" w:rsidP="003A14DF">
            <w:pPr>
              <w:pStyle w:val="NoSpacing"/>
              <w:jc w:val="both"/>
            </w:pPr>
            <w:r w:rsidRPr="003A14DF">
              <w:t>Multiple clauses separated by commas.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lastRenderedPageBreak/>
              <w:t>Metaphor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 xml:space="preserve">When something is said to be something it is not. 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Monologue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When one person talks aloud.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Narrative voice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The voice in which a story is told – the persona who tells the story.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Onomatopoeia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Noises that are representatives of sounds.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Oxymoron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Two contrasting words set directly together.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Paradox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Something which contradicts itself.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Persona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A character that is adopted – The ‘person’ a narrator embodies.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Personification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>When human characteristics are given to inanimate objects.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Plosive sounds</w:t>
            </w:r>
          </w:p>
        </w:tc>
        <w:tc>
          <w:tcPr>
            <w:tcW w:w="6237" w:type="dxa"/>
          </w:tcPr>
          <w:p w:rsidR="00924EF2" w:rsidRPr="003A14DF" w:rsidRDefault="00B02031" w:rsidP="003A14DF">
            <w:pPr>
              <w:pStyle w:val="NoSpacing"/>
              <w:jc w:val="both"/>
            </w:pPr>
            <w:r w:rsidRPr="003A14DF">
              <w:t xml:space="preserve">Strong </w:t>
            </w:r>
            <w:r w:rsidR="003A14DF" w:rsidRPr="003A14DF">
              <w:t>consonants like ‘b’ and ‘p’ – where you expel air!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Rhyme</w:t>
            </w:r>
          </w:p>
        </w:tc>
        <w:tc>
          <w:tcPr>
            <w:tcW w:w="6237" w:type="dxa"/>
          </w:tcPr>
          <w:p w:rsidR="00924EF2" w:rsidRPr="003A14DF" w:rsidRDefault="003A14DF" w:rsidP="003A14DF">
            <w:pPr>
              <w:pStyle w:val="NoSpacing"/>
              <w:jc w:val="both"/>
            </w:pPr>
            <w:r w:rsidRPr="003A14DF">
              <w:t xml:space="preserve">When the endings of lines sound </w:t>
            </w:r>
            <w:proofErr w:type="gramStart"/>
            <w:r w:rsidRPr="003A14DF">
              <w:t>similar,</w:t>
            </w:r>
            <w:proofErr w:type="gramEnd"/>
            <w:r w:rsidRPr="003A14DF">
              <w:t xml:space="preserve"> or words end similarly and are put together for effect.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Semicolon</w:t>
            </w:r>
          </w:p>
        </w:tc>
        <w:tc>
          <w:tcPr>
            <w:tcW w:w="6237" w:type="dxa"/>
          </w:tcPr>
          <w:p w:rsidR="00924EF2" w:rsidRPr="003A14DF" w:rsidRDefault="003A14DF" w:rsidP="003A14DF">
            <w:pPr>
              <w:pStyle w:val="NoSpacing"/>
              <w:jc w:val="both"/>
            </w:pPr>
            <w:r w:rsidRPr="003A14DF">
              <w:t>Punctuation mark “;” used to separate main clauses or introduce a contrasting idea.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Setting</w:t>
            </w:r>
          </w:p>
        </w:tc>
        <w:tc>
          <w:tcPr>
            <w:tcW w:w="6237" w:type="dxa"/>
          </w:tcPr>
          <w:p w:rsidR="00924EF2" w:rsidRPr="003A14DF" w:rsidRDefault="003A14DF" w:rsidP="003A14DF">
            <w:pPr>
              <w:pStyle w:val="NoSpacing"/>
              <w:jc w:val="both"/>
            </w:pPr>
            <w:r w:rsidRPr="003A14DF">
              <w:t xml:space="preserve">The place or time a story/poem/play </w:t>
            </w:r>
            <w:proofErr w:type="spellStart"/>
            <w:r w:rsidRPr="003A14DF">
              <w:t>etc</w:t>
            </w:r>
            <w:proofErr w:type="spellEnd"/>
            <w:r w:rsidRPr="003A14DF">
              <w:t xml:space="preserve"> is set in.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Short Sentences</w:t>
            </w:r>
          </w:p>
        </w:tc>
        <w:tc>
          <w:tcPr>
            <w:tcW w:w="6237" w:type="dxa"/>
          </w:tcPr>
          <w:p w:rsidR="00924EF2" w:rsidRPr="003A14DF" w:rsidRDefault="003A14DF" w:rsidP="003A14DF">
            <w:pPr>
              <w:pStyle w:val="NoSpacing"/>
              <w:jc w:val="both"/>
            </w:pPr>
            <w:r w:rsidRPr="003A14DF">
              <w:t>A sentence made short for impact.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Sibilance</w:t>
            </w:r>
          </w:p>
        </w:tc>
        <w:tc>
          <w:tcPr>
            <w:tcW w:w="6237" w:type="dxa"/>
          </w:tcPr>
          <w:p w:rsidR="00924EF2" w:rsidRPr="003A14DF" w:rsidRDefault="003A14DF" w:rsidP="003A14DF">
            <w:pPr>
              <w:pStyle w:val="NoSpacing"/>
              <w:jc w:val="both"/>
            </w:pPr>
            <w:r w:rsidRPr="003A14DF">
              <w:t xml:space="preserve">Repetition of </w:t>
            </w:r>
            <w:proofErr w:type="gramStart"/>
            <w:r w:rsidRPr="003A14DF">
              <w:t>the ‘s’</w:t>
            </w:r>
            <w:proofErr w:type="gramEnd"/>
            <w:r w:rsidRPr="003A14DF">
              <w:t xml:space="preserve"> sound.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Simile</w:t>
            </w:r>
          </w:p>
        </w:tc>
        <w:tc>
          <w:tcPr>
            <w:tcW w:w="6237" w:type="dxa"/>
          </w:tcPr>
          <w:p w:rsidR="00924EF2" w:rsidRPr="003A14DF" w:rsidRDefault="003A14DF" w:rsidP="003A14DF">
            <w:pPr>
              <w:pStyle w:val="NoSpacing"/>
              <w:jc w:val="both"/>
            </w:pPr>
            <w:r w:rsidRPr="003A14DF">
              <w:t>Comparison using ‘like’ or ‘as’.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Symbolism</w:t>
            </w:r>
          </w:p>
        </w:tc>
        <w:tc>
          <w:tcPr>
            <w:tcW w:w="6237" w:type="dxa"/>
          </w:tcPr>
          <w:p w:rsidR="00924EF2" w:rsidRPr="003A14DF" w:rsidRDefault="003A14DF" w:rsidP="003A14DF">
            <w:pPr>
              <w:pStyle w:val="NoSpacing"/>
              <w:jc w:val="both"/>
            </w:pPr>
            <w:r w:rsidRPr="003A14DF">
              <w:t>When an item, image or characteristic represents something else.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Theme</w:t>
            </w:r>
          </w:p>
        </w:tc>
        <w:tc>
          <w:tcPr>
            <w:tcW w:w="6237" w:type="dxa"/>
          </w:tcPr>
          <w:p w:rsidR="00924EF2" w:rsidRPr="003A14DF" w:rsidRDefault="003A14DF" w:rsidP="003A14DF">
            <w:pPr>
              <w:pStyle w:val="NoSpacing"/>
              <w:jc w:val="both"/>
            </w:pPr>
            <w:r w:rsidRPr="003A14DF">
              <w:t>A recurring idea in a text.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Tone</w:t>
            </w:r>
          </w:p>
        </w:tc>
        <w:tc>
          <w:tcPr>
            <w:tcW w:w="6237" w:type="dxa"/>
          </w:tcPr>
          <w:p w:rsidR="00924EF2" w:rsidRPr="003A14DF" w:rsidRDefault="003A14DF" w:rsidP="003A14DF">
            <w:pPr>
              <w:pStyle w:val="NoSpacing"/>
              <w:jc w:val="both"/>
            </w:pPr>
            <w:r w:rsidRPr="003A14DF">
              <w:t>The way a text is written – register.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  <w:tr w:rsidR="00924EF2" w:rsidTr="003A14DF">
        <w:trPr>
          <w:trHeight w:val="416"/>
        </w:trPr>
        <w:tc>
          <w:tcPr>
            <w:tcW w:w="2376" w:type="dxa"/>
            <w:vAlign w:val="bottom"/>
          </w:tcPr>
          <w:p w:rsidR="00924EF2" w:rsidRPr="003A14DF" w:rsidRDefault="00924EF2" w:rsidP="003A14DF">
            <w:pPr>
              <w:pStyle w:val="NoSpacing"/>
              <w:jc w:val="both"/>
            </w:pPr>
            <w:r w:rsidRPr="003A14DF">
              <w:t>Word choice</w:t>
            </w:r>
          </w:p>
        </w:tc>
        <w:tc>
          <w:tcPr>
            <w:tcW w:w="6237" w:type="dxa"/>
          </w:tcPr>
          <w:p w:rsidR="00924EF2" w:rsidRPr="003A14DF" w:rsidRDefault="003A14DF" w:rsidP="003A14DF">
            <w:pPr>
              <w:pStyle w:val="NoSpacing"/>
              <w:jc w:val="both"/>
            </w:pPr>
            <w:r w:rsidRPr="003A14DF">
              <w:t>A word selected for effect.</w:t>
            </w:r>
          </w:p>
        </w:tc>
        <w:tc>
          <w:tcPr>
            <w:tcW w:w="5954" w:type="dxa"/>
          </w:tcPr>
          <w:p w:rsidR="00924EF2" w:rsidRPr="003A14DF" w:rsidRDefault="00924EF2" w:rsidP="003A14DF">
            <w:pPr>
              <w:pStyle w:val="NoSpacing"/>
            </w:pPr>
          </w:p>
        </w:tc>
      </w:tr>
    </w:tbl>
    <w:p w:rsidR="00342DD2" w:rsidRDefault="00342DD2" w:rsidP="003A14DF">
      <w:pPr>
        <w:tabs>
          <w:tab w:val="left" w:pos="5460"/>
        </w:tabs>
      </w:pPr>
      <w:bookmarkStart w:id="0" w:name="_GoBack"/>
      <w:bookmarkEnd w:id="0"/>
    </w:p>
    <w:sectPr w:rsidR="00342DD2" w:rsidSect="009C5A74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4DF" w:rsidRDefault="003A14DF" w:rsidP="003A14DF">
      <w:pPr>
        <w:spacing w:after="0" w:line="240" w:lineRule="auto"/>
      </w:pPr>
      <w:r>
        <w:separator/>
      </w:r>
    </w:p>
  </w:endnote>
  <w:endnote w:type="continuationSeparator" w:id="0">
    <w:p w:rsidR="003A14DF" w:rsidRDefault="003A14DF" w:rsidP="003A1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4DF" w:rsidRDefault="003A14DF" w:rsidP="003A14DF">
      <w:pPr>
        <w:spacing w:after="0" w:line="240" w:lineRule="auto"/>
      </w:pPr>
      <w:r>
        <w:separator/>
      </w:r>
    </w:p>
  </w:footnote>
  <w:footnote w:type="continuationSeparator" w:id="0">
    <w:p w:rsidR="003A14DF" w:rsidRDefault="003A14DF" w:rsidP="003A14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6E478B"/>
    <w:multiLevelType w:val="hybridMultilevel"/>
    <w:tmpl w:val="B5B2ED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CAF"/>
    <w:rsid w:val="00032232"/>
    <w:rsid w:val="00342DD2"/>
    <w:rsid w:val="003A14DF"/>
    <w:rsid w:val="00637414"/>
    <w:rsid w:val="006D32C6"/>
    <w:rsid w:val="00796C5B"/>
    <w:rsid w:val="00837CAF"/>
    <w:rsid w:val="00924EF2"/>
    <w:rsid w:val="009C5A74"/>
    <w:rsid w:val="009C5F95"/>
    <w:rsid w:val="00AD7FE9"/>
    <w:rsid w:val="00B02031"/>
    <w:rsid w:val="00DB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7C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4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E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2031"/>
    <w:pPr>
      <w:ind w:left="720"/>
      <w:contextualSpacing/>
    </w:pPr>
  </w:style>
  <w:style w:type="paragraph" w:styleId="NoSpacing">
    <w:name w:val="No Spacing"/>
    <w:uiPriority w:val="1"/>
    <w:qFormat/>
    <w:rsid w:val="003A14D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A1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14DF"/>
  </w:style>
  <w:style w:type="paragraph" w:styleId="Footer">
    <w:name w:val="footer"/>
    <w:basedOn w:val="Normal"/>
    <w:link w:val="FooterChar"/>
    <w:uiPriority w:val="99"/>
    <w:unhideWhenUsed/>
    <w:rsid w:val="003A1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14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7C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4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E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2031"/>
    <w:pPr>
      <w:ind w:left="720"/>
      <w:contextualSpacing/>
    </w:pPr>
  </w:style>
  <w:style w:type="paragraph" w:styleId="NoSpacing">
    <w:name w:val="No Spacing"/>
    <w:uiPriority w:val="1"/>
    <w:qFormat/>
    <w:rsid w:val="003A14D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A1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14DF"/>
  </w:style>
  <w:style w:type="paragraph" w:styleId="Footer">
    <w:name w:val="footer"/>
    <w:basedOn w:val="Normal"/>
    <w:link w:val="FooterChar"/>
    <w:uiPriority w:val="99"/>
    <w:unhideWhenUsed/>
    <w:rsid w:val="003A1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14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Perth &amp; Kinross Council</Company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Toal</dc:creator>
  <cp:lastModifiedBy>Becky Halliburton</cp:lastModifiedBy>
  <cp:revision>3</cp:revision>
  <cp:lastPrinted>2018-11-01T09:45:00Z</cp:lastPrinted>
  <dcterms:created xsi:type="dcterms:W3CDTF">2018-11-01T09:47:00Z</dcterms:created>
  <dcterms:modified xsi:type="dcterms:W3CDTF">2018-11-05T00:41:00Z</dcterms:modified>
</cp:coreProperties>
</file>